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center"/>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世界的G20，中国的G20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寄语：2016年峰会将给大家呈现一种历史和现实交汇的独特韵味。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——2015年11月16日，习近平在20国集团领导人第十次峰会工作午宴上关于中国主办2016年峰会的发言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十国集团领导人第十一次峰会将于9月4日至5日在浙江杭州举行。作为今年中国最重要的主场外交活动，国家主席习近平将出席并主持会议。在G20杭州峰会正式拉开大幕之前，带大家全面了解一下此次峰会的相关内容以及习近平在G20峰会上的部分精彩论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一</w:t>
      </w:r>
      <w:r>
        <w:rPr>
          <w:rFonts w:hint="eastAsia" w:ascii="仿宋" w:hAnsi="仿宋" w:eastAsia="仿宋" w:cs="仿宋"/>
          <w:b/>
          <w:bCs/>
          <w:sz w:val="32"/>
          <w:szCs w:val="32"/>
          <w:lang w:val="en-US" w:eastAsia="zh-CN"/>
        </w:rPr>
        <w:t>、G20杭州峰会-2016中国最重要的主场外交</w:t>
      </w:r>
      <w:r>
        <w:rPr>
          <w:rFonts w:hint="eastAsia" w:ascii="仿宋" w:hAnsi="仿宋" w:eastAsia="仿宋" w:cs="仿宋"/>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（一）一个主题：构建创新、活力、联动、</w:t>
      </w:r>
      <w:bookmarkStart w:id="0" w:name="_GoBack"/>
      <w:bookmarkEnd w:id="0"/>
      <w:r>
        <w:rPr>
          <w:rFonts w:hint="eastAsia" w:ascii="仿宋" w:hAnsi="仿宋" w:eastAsia="仿宋" w:cs="仿宋"/>
          <w:sz w:val="32"/>
          <w:szCs w:val="32"/>
          <w:lang w:val="en-US" w:eastAsia="zh-CN"/>
        </w:rPr>
        <w:t>包容的世界经济。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sz w:val="32"/>
          <w:szCs w:val="32"/>
          <w:lang w:val="en-US" w:eastAsia="zh-CN"/>
        </w:rPr>
        <w:t>四大议题：</w:t>
      </w:r>
      <w:r>
        <w:rPr>
          <w:rFonts w:hint="eastAsia" w:ascii="仿宋" w:hAnsi="仿宋" w:eastAsia="仿宋" w:cs="仿宋"/>
          <w:b w:val="0"/>
          <w:i w:val="0"/>
          <w:caps w:val="0"/>
          <w:color w:val="000000" w:themeColor="text1"/>
          <w:spacing w:val="0"/>
          <w:sz w:val="32"/>
          <w:szCs w:val="32"/>
          <w:highlight w:val="none"/>
          <w14:textFill>
            <w14:solidFill>
              <w14:schemeClr w14:val="tx1"/>
            </w14:solidFill>
          </w14:textFill>
        </w:rPr>
        <w:t>创新增长方式</w:t>
      </w:r>
      <w:r>
        <w:rPr>
          <w:rFonts w:hint="eastAsia" w:ascii="仿宋" w:hAnsi="仿宋" w:eastAsia="仿宋" w:cs="仿宋"/>
          <w:b w:val="0"/>
          <w:i w:val="0"/>
          <w:caps w:val="0"/>
          <w:color w:val="000000" w:themeColor="text1"/>
          <w:spacing w:val="0"/>
          <w:sz w:val="32"/>
          <w:szCs w:val="32"/>
          <w:highlight w:val="none"/>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highlight w:val="none"/>
          <w14:textFill>
            <w14:solidFill>
              <w14:schemeClr w14:val="tx1"/>
            </w14:solidFill>
          </w14:textFill>
        </w:rPr>
        <w:t>更高效的全球经济金融治理</w:t>
      </w:r>
      <w:r>
        <w:rPr>
          <w:rFonts w:hint="eastAsia" w:ascii="仿宋" w:hAnsi="仿宋" w:eastAsia="仿宋" w:cs="仿宋"/>
          <w:b w:val="0"/>
          <w:i w:val="0"/>
          <w:caps w:val="0"/>
          <w:color w:val="000000" w:themeColor="text1"/>
          <w:spacing w:val="0"/>
          <w:sz w:val="32"/>
          <w:szCs w:val="32"/>
          <w:highlight w:val="none"/>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highlight w:val="none"/>
          <w14:textFill>
            <w14:solidFill>
              <w14:schemeClr w14:val="tx1"/>
            </w14:solidFill>
          </w14:textFill>
        </w:rPr>
        <w:t>强劲的国际贸易和投资</w:t>
      </w:r>
      <w:r>
        <w:rPr>
          <w:rFonts w:hint="eastAsia" w:ascii="仿宋" w:hAnsi="仿宋" w:eastAsia="仿宋" w:cs="仿宋"/>
          <w:b w:val="0"/>
          <w:i w:val="0"/>
          <w:caps w:val="0"/>
          <w:color w:val="000000" w:themeColor="text1"/>
          <w:spacing w:val="0"/>
          <w:sz w:val="32"/>
          <w:szCs w:val="32"/>
          <w:highlight w:val="none"/>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highlight w:val="none"/>
          <w14:textFill>
            <w14:solidFill>
              <w14:schemeClr w14:val="tx1"/>
            </w14:solidFill>
          </w14:textFill>
        </w:rPr>
        <w:t>包容和联动式发展</w:t>
      </w:r>
      <w:r>
        <w:rPr>
          <w:rFonts w:hint="eastAsia" w:ascii="仿宋" w:hAnsi="仿宋" w:eastAsia="仿宋" w:cs="仿宋"/>
          <w:b w:val="0"/>
          <w:i w:val="0"/>
          <w:caps w:val="0"/>
          <w:color w:val="000000" w:themeColor="text1"/>
          <w:spacing w:val="0"/>
          <w:sz w:val="32"/>
          <w:szCs w:val="32"/>
          <w:highlight w:val="none"/>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highlight w:val="none"/>
          <w:lang w:val="en-US" w:eastAsia="zh-CN"/>
          <w14:textFill>
            <w14:solidFill>
              <w14:schemeClr w14:val="tx1"/>
            </w14:solidFill>
          </w14:textFill>
        </w:rPr>
        <w:t>参会人员：</w:t>
      </w:r>
      <w:r>
        <w:rPr>
          <w:rFonts w:hint="eastAsia" w:ascii="仿宋" w:hAnsi="仿宋" w:eastAsia="仿宋" w:cs="仿宋"/>
          <w:b w:val="0"/>
          <w:i w:val="0"/>
          <w:caps w:val="0"/>
          <w:color w:val="000000" w:themeColor="text1"/>
          <w:spacing w:val="0"/>
          <w:sz w:val="32"/>
          <w:szCs w:val="32"/>
          <w14:textFill>
            <w14:solidFill>
              <w14:schemeClr w14:val="tx1"/>
            </w14:solidFill>
          </w14:textFill>
        </w:rPr>
        <w:t>二十国集团成员领导人（20位</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嘉宾国领导人（8位）</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有关国际组织负责人（7位</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（二）习近平的G20行程：</w:t>
      </w:r>
      <w:r>
        <w:rPr>
          <w:rStyle w:val="4"/>
          <w:rFonts w:hint="eastAsia" w:ascii="仿宋" w:hAnsi="仿宋" w:eastAsia="仿宋" w:cs="仿宋"/>
          <w:b w:val="0"/>
          <w:bCs w:val="0"/>
          <w:i w:val="0"/>
          <w:caps w:val="0"/>
          <w:color w:val="000000" w:themeColor="text1"/>
          <w:spacing w:val="0"/>
          <w:sz w:val="32"/>
          <w:szCs w:val="32"/>
          <w14:textFill>
            <w14:solidFill>
              <w14:schemeClr w14:val="tx1"/>
            </w14:solidFill>
          </w14:textFill>
        </w:rPr>
        <w:t>峰会前（9月3—4日）</w:t>
      </w:r>
      <w:r>
        <w:rPr>
          <w:rFonts w:hint="eastAsia" w:ascii="仿宋" w:hAnsi="仿宋" w:eastAsia="仿宋" w:cs="仿宋"/>
          <w:b w:val="0"/>
          <w:i w:val="0"/>
          <w:caps w:val="0"/>
          <w:color w:val="000000" w:themeColor="text1"/>
          <w:spacing w:val="0"/>
          <w:sz w:val="32"/>
          <w:szCs w:val="32"/>
          <w14:textFill>
            <w14:solidFill>
              <w14:schemeClr w14:val="tx1"/>
            </w14:solidFill>
          </w14:textFill>
        </w:rPr>
        <w:t>出席G20工商峰会开幕式、发表主旨演讲。出席金砖国家领导人非</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正式</w:t>
      </w:r>
      <w:r>
        <w:rPr>
          <w:rFonts w:hint="eastAsia" w:ascii="仿宋" w:hAnsi="仿宋" w:eastAsia="仿宋" w:cs="仿宋"/>
          <w:b w:val="0"/>
          <w:i w:val="0"/>
          <w:caps w:val="0"/>
          <w:color w:val="000000" w:themeColor="text1"/>
          <w:spacing w:val="0"/>
          <w:sz w:val="32"/>
          <w:szCs w:val="32"/>
          <w14:textFill>
            <w14:solidFill>
              <w14:schemeClr w14:val="tx1"/>
            </w14:solidFill>
          </w14:textFill>
        </w:rPr>
        <w:t>会晤、发表重要讲话。</w:t>
      </w:r>
      <w:r>
        <w:rPr>
          <w:rStyle w:val="4"/>
          <w:rFonts w:hint="eastAsia" w:ascii="仿宋" w:hAnsi="仿宋" w:eastAsia="仿宋" w:cs="仿宋"/>
          <w:b w:val="0"/>
          <w:bCs/>
          <w:i w:val="0"/>
          <w:caps w:val="0"/>
          <w:color w:val="000000" w:themeColor="text1"/>
          <w:spacing w:val="0"/>
          <w:sz w:val="32"/>
          <w:szCs w:val="32"/>
          <w14:textFill>
            <w14:solidFill>
              <w14:schemeClr w14:val="tx1"/>
            </w14:solidFill>
          </w14:textFill>
        </w:rPr>
        <w:t>峰会时间（9月4—5日）</w:t>
      </w:r>
      <w:r>
        <w:rPr>
          <w:rFonts w:hint="eastAsia" w:ascii="仿宋" w:hAnsi="仿宋" w:eastAsia="仿宋" w:cs="仿宋"/>
          <w:b w:val="0"/>
          <w:i w:val="0"/>
          <w:caps w:val="0"/>
          <w:color w:val="000000" w:themeColor="text1"/>
          <w:spacing w:val="0"/>
          <w:sz w:val="32"/>
          <w:szCs w:val="32"/>
          <w14:textFill>
            <w14:solidFill>
              <w14:schemeClr w14:val="tx1"/>
            </w14:solidFill>
          </w14:textFill>
        </w:rPr>
        <w:t>主持峰会欢迎仪式、开幕式、五个阶段会议、闭幕式等十余场活动。同有关国家领导人举行双边会见。</w:t>
      </w:r>
      <w:r>
        <w:rPr>
          <w:rStyle w:val="4"/>
          <w:rFonts w:hint="eastAsia" w:ascii="仿宋" w:hAnsi="仿宋" w:eastAsia="仿宋" w:cs="仿宋"/>
          <w:b w:val="0"/>
          <w:bCs/>
          <w:i w:val="0"/>
          <w:caps w:val="0"/>
          <w:color w:val="000000" w:themeColor="text1"/>
          <w:spacing w:val="0"/>
          <w:sz w:val="32"/>
          <w:szCs w:val="32"/>
          <w14:textFill>
            <w14:solidFill>
              <w14:schemeClr w14:val="tx1"/>
            </w14:solidFill>
          </w14:textFill>
        </w:rPr>
        <w:t>峰会后</w:t>
      </w:r>
      <w:r>
        <w:rPr>
          <w:rFonts w:hint="eastAsia" w:ascii="仿宋" w:hAnsi="仿宋" w:eastAsia="仿宋" w:cs="仿宋"/>
          <w:b w:val="0"/>
          <w:i w:val="0"/>
          <w:caps w:val="0"/>
          <w:color w:val="000000" w:themeColor="text1"/>
          <w:spacing w:val="0"/>
          <w:sz w:val="32"/>
          <w:szCs w:val="32"/>
          <w14:textFill>
            <w14:solidFill>
              <w14:schemeClr w14:val="tx1"/>
            </w14:solidFill>
          </w14:textFill>
        </w:rPr>
        <w:t>向中外记者介绍二十国集团领导人第十一次峰会成果和会议情况。 </w:t>
      </w:r>
    </w:p>
    <w:p>
      <w:pPr>
        <w:keepNext w:val="0"/>
        <w:keepLines w:val="0"/>
        <w:widowControl/>
        <w:suppressLineNumbers w:val="0"/>
        <w:jc w:val="left"/>
        <w:rPr>
          <w:rFonts w:hint="eastAsia" w:ascii="仿宋" w:hAnsi="仿宋" w:eastAsia="仿宋" w:cs="仿宋"/>
          <w:color w:val="000000" w:themeColor="text1"/>
          <w:sz w:val="32"/>
          <w:szCs w:val="32"/>
          <w14:textFill>
            <w14:solidFill>
              <w14:schemeClr w14:val="tx1"/>
            </w14:solidFill>
          </w14:textFill>
        </w:rPr>
      </w:pPr>
      <w:r>
        <w:rPr>
          <w:rStyle w:val="4"/>
          <w:rFonts w:hint="eastAsia" w:ascii="仿宋" w:hAnsi="仿宋" w:eastAsia="仿宋" w:cs="仿宋"/>
          <w:b w:val="0"/>
          <w:bCs/>
          <w:color w:val="000000" w:themeColor="text1"/>
          <w:kern w:val="0"/>
          <w:sz w:val="32"/>
          <w:szCs w:val="32"/>
          <w:lang w:val="en-US" w:eastAsia="zh-CN" w:bidi="ar"/>
          <w14:textFill>
            <w14:solidFill>
              <w14:schemeClr w14:val="tx1"/>
            </w14:solidFill>
          </w14:textFill>
        </w:rPr>
        <w:t>（三）G20的活动纵贯全年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峰会虽然只有2天，但G20的活动纵贯全年，将在中国20个城市举办各类会议66场，包括部级会议（23场）和各类工作组会议43场。 </w:t>
      </w:r>
    </w:p>
    <w:p>
      <w:pPr>
        <w:keepNext w:val="0"/>
        <w:keepLines w:val="0"/>
        <w:widowControl/>
        <w:suppressLineNumbers w:val="0"/>
        <w:jc w:val="left"/>
        <w:rPr>
          <w:rFonts w:hint="eastAsia" w:ascii="仿宋" w:hAnsi="仿宋" w:eastAsia="仿宋" w:cs="仿宋"/>
          <w:b w:val="0"/>
          <w:bCs/>
          <w:color w:val="000000" w:themeColor="text1"/>
          <w:sz w:val="32"/>
          <w:szCs w:val="32"/>
          <w14:textFill>
            <w14:solidFill>
              <w14:schemeClr w14:val="tx1"/>
            </w14:solidFill>
          </w14:textFill>
        </w:rPr>
      </w:pPr>
      <w:r>
        <w:rPr>
          <w:rStyle w:val="4"/>
          <w:rFonts w:hint="eastAsia" w:ascii="仿宋" w:hAnsi="仿宋" w:eastAsia="仿宋" w:cs="仿宋"/>
          <w:b w:val="0"/>
          <w:bCs/>
          <w:color w:val="000000" w:themeColor="text1"/>
          <w:kern w:val="0"/>
          <w:sz w:val="32"/>
          <w:szCs w:val="32"/>
          <w:lang w:val="en-US" w:eastAsia="zh-CN" w:bidi="ar"/>
          <w14:textFill>
            <w14:solidFill>
              <w14:schemeClr w14:val="tx1"/>
            </w14:solidFill>
          </w14:textFill>
        </w:rPr>
        <w:t>（四）B20与G20有何关系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B20（Business 20）是指二十国集团工商峰会。B20是国际工商界参与全球经济治理的重要平台，其核心工作是向G20峰会提交政</w:t>
      </w:r>
      <w:r>
        <w:rPr>
          <w:rFonts w:hint="eastAsia" w:ascii="仿宋" w:hAnsi="仿宋" w:eastAsia="仿宋" w:cs="仿宋"/>
          <w:b w:val="0"/>
          <w:i w:val="0"/>
          <w:caps w:val="0"/>
          <w:color w:val="auto"/>
          <w:spacing w:val="0"/>
          <w:sz w:val="32"/>
          <w:szCs w:val="32"/>
        </w:rPr>
        <w:t>策意见报告，供G20成员领导人决策参考。</w:t>
      </w:r>
    </w:p>
    <w:p>
      <w:pPr>
        <w:keepNext w:val="0"/>
        <w:keepLines w:val="0"/>
        <w:widowControl/>
        <w:numPr>
          <w:ilvl w:val="0"/>
          <w:numId w:val="1"/>
        </w:numPr>
        <w:suppressLineNumbers w:val="0"/>
        <w:jc w:val="left"/>
        <w:rPr>
          <w:rStyle w:val="4"/>
          <w:rFonts w:hint="eastAsia" w:ascii="仿宋" w:hAnsi="仿宋" w:eastAsia="仿宋" w:cs="仿宋"/>
          <w:color w:val="000000" w:themeColor="text1"/>
          <w:kern w:val="0"/>
          <w:sz w:val="32"/>
          <w:szCs w:val="32"/>
          <w:lang w:val="en-US" w:eastAsia="zh-CN" w:bidi="ar"/>
          <w14:textFill>
            <w14:solidFill>
              <w14:schemeClr w14:val="tx1"/>
            </w14:solidFill>
          </w14:textFill>
        </w:rPr>
      </w:pPr>
      <w:r>
        <w:rPr>
          <w:rStyle w:val="4"/>
          <w:rFonts w:hint="eastAsia" w:ascii="仿宋" w:hAnsi="仿宋" w:eastAsia="仿宋" w:cs="仿宋"/>
          <w:color w:val="000000" w:themeColor="text1"/>
          <w:kern w:val="0"/>
          <w:sz w:val="32"/>
          <w:szCs w:val="32"/>
          <w:lang w:val="en-US" w:eastAsia="zh-CN" w:bidi="ar"/>
          <w14:textFill>
            <w14:solidFill>
              <w14:schemeClr w14:val="tx1"/>
            </w14:solidFill>
          </w14:textFill>
        </w:rPr>
        <w:t>G20究竟是什么、如何运行？</w:t>
      </w:r>
    </w:p>
    <w:p>
      <w:pPr>
        <w:keepNext w:val="0"/>
        <w:keepLines w:val="0"/>
        <w:widowControl/>
        <w:numPr>
          <w:ilvl w:val="0"/>
          <w:numId w:val="0"/>
        </w:numPr>
        <w:suppressLineNumbers w:val="0"/>
        <w:jc w:val="left"/>
        <w:rPr>
          <w:rFonts w:hint="eastAsia" w:ascii="仿宋" w:hAnsi="仿宋" w:eastAsia="仿宋" w:cs="仿宋"/>
          <w:b w:val="0"/>
          <w:bCs/>
          <w:sz w:val="32"/>
          <w:szCs w:val="32"/>
        </w:rPr>
      </w:pPr>
      <w:r>
        <w:rPr>
          <w:rStyle w:val="4"/>
          <w:rFonts w:hint="eastAsia" w:ascii="仿宋" w:hAnsi="仿宋" w:eastAsia="仿宋" w:cs="仿宋"/>
          <w:b w:val="0"/>
          <w:bCs/>
          <w:kern w:val="0"/>
          <w:sz w:val="32"/>
          <w:szCs w:val="32"/>
          <w:lang w:val="en-US" w:eastAsia="zh-CN" w:bidi="ar"/>
        </w:rPr>
        <w:t>（一）G20和G20峰会的由来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二十国集团（G20）由七国集团财长会议于1999年倡议成立，国际金融危机爆发前，G20仅举行财长和央行行长会议。 国际金融危机爆发后，在美国倡议下，G20提升为领导人峰会。2009年9月举行的匹兹堡峰会将G20确定为国际经济合作的主要论坛。</w:t>
      </w:r>
    </w:p>
    <w:p>
      <w:pPr>
        <w:keepNext w:val="0"/>
        <w:keepLines w:val="0"/>
        <w:widowControl/>
        <w:suppressLineNumbers w:val="0"/>
        <w:jc w:val="left"/>
        <w:rPr>
          <w:rFonts w:hint="eastAsia" w:ascii="仿宋" w:hAnsi="仿宋" w:eastAsia="仿宋" w:cs="仿宋"/>
          <w:b w:val="0"/>
          <w:i w:val="0"/>
          <w:caps w:val="0"/>
          <w:color w:val="000000" w:themeColor="text1"/>
          <w:spacing w:val="0"/>
          <w:sz w:val="32"/>
          <w:szCs w:val="32"/>
          <w14:textFill>
            <w14:solidFill>
              <w14:schemeClr w14:val="tx1"/>
            </w14:solidFill>
          </w14:textFill>
        </w:rPr>
      </w:pPr>
      <w:r>
        <w:rPr>
          <w:rStyle w:val="4"/>
          <w:rFonts w:hint="eastAsia" w:ascii="仿宋" w:hAnsi="仿宋" w:eastAsia="仿宋" w:cs="仿宋"/>
          <w:b w:val="0"/>
          <w:bCs/>
          <w:kern w:val="0"/>
          <w:sz w:val="32"/>
          <w:szCs w:val="32"/>
          <w:lang w:val="en-US" w:eastAsia="zh-CN" w:bidi="ar"/>
        </w:rPr>
        <w:t>（二）20个成员组成。</w:t>
      </w:r>
      <w:r>
        <w:rPr>
          <w:rStyle w:val="4"/>
          <w:rFonts w:hint="eastAsia" w:ascii="仿宋" w:hAnsi="仿宋" w:eastAsia="仿宋" w:cs="仿宋"/>
          <w:b w:val="0"/>
          <w:bCs/>
          <w:i w:val="0"/>
          <w:caps w:val="0"/>
          <w:color w:val="000000" w:themeColor="text1"/>
          <w:spacing w:val="0"/>
          <w:sz w:val="32"/>
          <w:szCs w:val="32"/>
          <w14:textFill>
            <w14:solidFill>
              <w14:schemeClr w14:val="tx1"/>
            </w14:solidFill>
          </w14:textFill>
        </w:rPr>
        <w:t>七国集团</w:t>
      </w:r>
      <w:r>
        <w:rPr>
          <w:rStyle w:val="4"/>
          <w:rFonts w:hint="eastAsia" w:ascii="仿宋" w:hAnsi="仿宋" w:eastAsia="仿宋" w:cs="仿宋"/>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美国、英国、德国、法国、日本、意大利、加拿大</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Style w:val="4"/>
          <w:rFonts w:hint="eastAsia" w:ascii="仿宋" w:hAnsi="仿宋" w:eastAsia="仿宋" w:cs="仿宋"/>
          <w:b w:val="0"/>
          <w:bCs/>
          <w:i w:val="0"/>
          <w:caps w:val="0"/>
          <w:color w:val="000000" w:themeColor="text1"/>
          <w:spacing w:val="0"/>
          <w:sz w:val="32"/>
          <w:szCs w:val="32"/>
          <w14:textFill>
            <w14:solidFill>
              <w14:schemeClr w14:val="tx1"/>
            </w14:solidFill>
          </w14:textFill>
        </w:rPr>
        <w:t>金砖五国</w:t>
      </w:r>
      <w:r>
        <w:rPr>
          <w:rStyle w:val="4"/>
          <w:rFonts w:hint="eastAsia" w:ascii="仿宋" w:hAnsi="仿宋" w:eastAsia="仿宋" w:cs="仿宋"/>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中国、俄罗斯、印度、巴西、南非</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Style w:val="4"/>
          <w:rFonts w:hint="eastAsia" w:ascii="仿宋" w:hAnsi="仿宋" w:eastAsia="仿宋" w:cs="仿宋"/>
          <w:b w:val="0"/>
          <w:bCs/>
          <w:i w:val="0"/>
          <w:caps w:val="0"/>
          <w:color w:val="000000" w:themeColor="text1"/>
          <w:spacing w:val="0"/>
          <w:sz w:val="32"/>
          <w:szCs w:val="32"/>
          <w14:textFill>
            <w14:solidFill>
              <w14:schemeClr w14:val="tx1"/>
            </w14:solidFill>
          </w14:textFill>
        </w:rPr>
        <w:t>其他七国</w:t>
      </w:r>
      <w:r>
        <w:rPr>
          <w:rStyle w:val="4"/>
          <w:rFonts w:hint="eastAsia" w:ascii="仿宋" w:hAnsi="仿宋" w:eastAsia="仿宋" w:cs="仿宋"/>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澳大利亚、阿根廷、墨西哥、韩国、印度尼西亚、沙特阿拉伯、土耳其</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Style w:val="4"/>
          <w:rFonts w:hint="eastAsia" w:ascii="仿宋" w:hAnsi="仿宋" w:eastAsia="仿宋" w:cs="仿宋"/>
          <w:b w:val="0"/>
          <w:bCs/>
          <w:i w:val="0"/>
          <w:caps w:val="0"/>
          <w:color w:val="000000" w:themeColor="text1"/>
          <w:spacing w:val="0"/>
          <w:sz w:val="32"/>
          <w:szCs w:val="32"/>
          <w14:textFill>
            <w14:solidFill>
              <w14:schemeClr w14:val="tx1"/>
            </w14:solidFill>
          </w14:textFill>
        </w:rPr>
        <w:t>一个国际组织</w:t>
      </w:r>
      <w:r>
        <w:rPr>
          <w:rStyle w:val="4"/>
          <w:rFonts w:hint="eastAsia" w:ascii="仿宋" w:hAnsi="仿宋" w:eastAsia="仿宋" w:cs="仿宋"/>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欧盟 </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 </w:t>
      </w:r>
    </w:p>
    <w:p>
      <w:pPr>
        <w:keepNext w:val="0"/>
        <w:keepLines w:val="0"/>
        <w:widowControl/>
        <w:suppressLineNumbers w:val="0"/>
        <w:jc w:val="left"/>
        <w:rPr>
          <w:rFonts w:hint="eastAsia" w:ascii="仿宋" w:hAnsi="仿宋" w:eastAsia="仿宋" w:cs="仿宋"/>
          <w:color w:val="000000" w:themeColor="text1"/>
          <w:sz w:val="32"/>
          <w:szCs w:val="32"/>
          <w14:textFill>
            <w14:solidFill>
              <w14:schemeClr w14:val="tx1"/>
            </w14:solidFill>
          </w14:textFill>
        </w:rPr>
      </w:pPr>
      <w:r>
        <w:rPr>
          <w:rStyle w:val="4"/>
          <w:rFonts w:hint="eastAsia" w:ascii="仿宋" w:hAnsi="仿宋" w:eastAsia="仿宋" w:cs="仿宋"/>
          <w:b w:val="0"/>
          <w:bCs/>
          <w:color w:val="000000" w:themeColor="text1"/>
          <w:kern w:val="0"/>
          <w:sz w:val="32"/>
          <w:szCs w:val="32"/>
          <w:lang w:val="en-US" w:eastAsia="zh-CN" w:bidi="ar"/>
          <w14:textFill>
            <w14:solidFill>
              <w14:schemeClr w14:val="tx1"/>
            </w14:solidFill>
          </w14:textFill>
        </w:rPr>
        <w:t>（三）运行模式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目前G20机制已形成以峰会为引领、协调人和财金渠道“双轨机制”为支撑、部长级会议和工作组为辅助的架构。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Style w:val="4"/>
          <w:rFonts w:hint="eastAsia" w:ascii="仿宋" w:hAnsi="仿宋" w:eastAsia="仿宋" w:cs="仿宋"/>
          <w:b w:val="0"/>
          <w:bCs/>
          <w:color w:val="000000" w:themeColor="text1"/>
          <w:kern w:val="0"/>
          <w:sz w:val="32"/>
          <w:szCs w:val="32"/>
          <w:lang w:val="en-US" w:eastAsia="zh-CN" w:bidi="ar"/>
          <w14:textFill>
            <w14:solidFill>
              <w14:schemeClr w14:val="tx1"/>
            </w14:solidFill>
          </w14:textFill>
        </w:rPr>
      </w:pPr>
      <w:r>
        <w:rPr>
          <w:rStyle w:val="4"/>
          <w:rFonts w:hint="eastAsia" w:ascii="仿宋" w:hAnsi="仿宋" w:eastAsia="仿宋" w:cs="仿宋"/>
          <w:b w:val="0"/>
          <w:bCs/>
          <w:color w:val="000000" w:themeColor="text1"/>
          <w:kern w:val="0"/>
          <w:sz w:val="32"/>
          <w:szCs w:val="32"/>
          <w:lang w:val="en-US" w:eastAsia="zh-CN" w:bidi="ar"/>
          <w14:textFill>
            <w14:solidFill>
              <w14:schemeClr w14:val="tx1"/>
            </w14:solidFill>
          </w14:textFill>
        </w:rPr>
        <w:t>（四）历次峰会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2008年11月，G20领导人在华盛顿举行首次峰会。此后，G20领导人又先后在伦敦、匹兹堡、多伦多、首尔、戛纳、洛斯卡沃斯、圣彼得堡、布里斯班、安塔利亚举行峰会。从2011年法国戛纳峰会起，G20每年举行一次峰会，标志G20峰会机制</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Style w:val="4"/>
          <w:rFonts w:hint="eastAsia" w:ascii="仿宋" w:hAnsi="仿宋" w:eastAsia="仿宋" w:cs="仿宋"/>
          <w:sz w:val="32"/>
          <w:szCs w:val="32"/>
          <w:lang w:val="en-US" w:eastAsia="zh-CN"/>
        </w:rPr>
      </w:pPr>
      <w:r>
        <w:rPr>
          <w:rStyle w:val="4"/>
          <w:rFonts w:hint="eastAsia" w:ascii="仿宋" w:hAnsi="仿宋" w:eastAsia="仿宋" w:cs="仿宋"/>
          <w:color w:val="000000" w:themeColor="text1"/>
          <w:spacing w:val="30"/>
          <w:kern w:val="0"/>
          <w:sz w:val="32"/>
          <w:szCs w:val="32"/>
          <w:lang w:val="en-US" w:eastAsia="zh-CN" w:bidi="ar"/>
          <w14:textFill>
            <w14:solidFill>
              <w14:schemeClr w14:val="tx1"/>
            </w14:solidFill>
          </w14:textFill>
        </w:rPr>
        <w:t>三、G20峰会上，习近平都说了些什么？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sz w:val="32"/>
          <w:szCs w:val="32"/>
        </w:rPr>
      </w:pPr>
      <w:r>
        <w:rPr>
          <w:rStyle w:val="4"/>
          <w:rFonts w:hint="eastAsia" w:ascii="仿宋" w:hAnsi="仿宋" w:eastAsia="仿宋" w:cs="仿宋"/>
          <w:b w:val="0"/>
          <w:bCs/>
          <w:sz w:val="32"/>
          <w:szCs w:val="32"/>
          <w:lang w:val="en-US" w:eastAsia="zh-CN"/>
        </w:rPr>
        <w:t>（一）2</w:t>
      </w:r>
      <w:r>
        <w:rPr>
          <w:rStyle w:val="4"/>
          <w:rFonts w:hint="eastAsia" w:ascii="仿宋" w:hAnsi="仿宋" w:eastAsia="仿宋" w:cs="仿宋"/>
          <w:b w:val="0"/>
          <w:bCs/>
          <w:sz w:val="32"/>
          <w:szCs w:val="32"/>
        </w:rPr>
        <w:t>016年峰会将给大家呈现一种历史和现实交汇的独特韵味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中国有句俗语，上有天堂，下有苏杭。意思是说，杭州和苏州风景如画，堪称人间天堂。杭州是历史文化名城，也是创新活力之城，相信2016年峰会将给大家呈现一种历史和现实交汇的独特韵味。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——2015年11月16日，习近平在二十国集团领导人第十次峰会工作午宴上关于中国主办2016年峰会的发言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b w:val="0"/>
          <w:bCs/>
          <w:color w:val="000000" w:themeColor="text1"/>
          <w:sz w:val="32"/>
          <w:szCs w:val="32"/>
          <w14:textFill>
            <w14:solidFill>
              <w14:schemeClr w14:val="tx1"/>
            </w14:solidFill>
          </w14:textFill>
        </w:rPr>
      </w:pP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lang w:val="en-US" w:eastAsia="zh-CN"/>
        </w:rPr>
        <w:t>二</w:t>
      </w: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rPr>
        <w:t>期待同各国领导人见面，共商国际经</w:t>
      </w:r>
      <w:r>
        <w:rPr>
          <w:rStyle w:val="4"/>
          <w:rFonts w:hint="eastAsia" w:ascii="仿宋" w:hAnsi="仿宋" w:eastAsia="仿宋" w:cs="仿宋"/>
          <w:b w:val="0"/>
          <w:bCs/>
          <w:color w:val="000000" w:themeColor="text1"/>
          <w:sz w:val="32"/>
          <w:szCs w:val="32"/>
          <w14:textFill>
            <w14:solidFill>
              <w14:schemeClr w14:val="tx1"/>
            </w14:solidFill>
          </w14:textFill>
        </w:rPr>
        <w:t>济合作大计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我期待着明年9月在浙江杭州同各国领导人见面，共商国际经济合作大计。杭州是一座历史名城，也是一座创新之城，既充满浓郁的中华文化韵味，也拥有面向世界的宽广视野。我相信，大家共同努力，杭州2016年峰会将呈现给世界一份别样的精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——2015年11月30日，习近平就二十国集团领导人第十一次峰会发表的致辞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b w:val="0"/>
          <w:bCs/>
          <w:color w:val="000000" w:themeColor="text1"/>
          <w:sz w:val="32"/>
          <w:szCs w:val="32"/>
          <w14:textFill>
            <w14:solidFill>
              <w14:schemeClr w14:val="tx1"/>
            </w14:solidFill>
          </w14:textFill>
        </w:rPr>
      </w:pPr>
      <w:r>
        <w:rPr>
          <w:rStyle w:val="4"/>
          <w:rFonts w:hint="eastAsia" w:ascii="仿宋" w:hAnsi="仿宋" w:eastAsia="仿宋" w:cs="仿宋"/>
          <w:b w:val="0"/>
          <w:bCs/>
          <w:color w:val="000000" w:themeColor="text1"/>
          <w:sz w:val="32"/>
          <w:szCs w:val="32"/>
          <w:lang w:eastAsia="zh-CN"/>
          <w14:textFill>
            <w14:solidFill>
              <w14:schemeClr w14:val="tx1"/>
            </w14:solidFill>
          </w14:textFill>
        </w:rPr>
        <w:t>（</w:t>
      </w:r>
      <w:r>
        <w:rPr>
          <w:rStyle w:val="4"/>
          <w:rFonts w:hint="eastAsia" w:ascii="仿宋" w:hAnsi="仿宋" w:eastAsia="仿宋" w:cs="仿宋"/>
          <w:b w:val="0"/>
          <w:bCs/>
          <w:color w:val="000000" w:themeColor="text1"/>
          <w:sz w:val="32"/>
          <w:szCs w:val="32"/>
          <w:lang w:val="en-US" w:eastAsia="zh-CN"/>
          <w14:textFill>
            <w14:solidFill>
              <w14:schemeClr w14:val="tx1"/>
            </w14:solidFill>
          </w14:textFill>
        </w:rPr>
        <w:t>三</w:t>
      </w:r>
      <w:r>
        <w:rPr>
          <w:rStyle w:val="4"/>
          <w:rFonts w:hint="eastAsia" w:ascii="仿宋" w:hAnsi="仿宋" w:eastAsia="仿宋" w:cs="仿宋"/>
          <w:b w:val="0"/>
          <w:bCs/>
          <w:color w:val="000000" w:themeColor="text1"/>
          <w:sz w:val="32"/>
          <w:szCs w:val="32"/>
          <w:lang w:eastAsia="zh-CN"/>
          <w14:textFill>
            <w14:solidFill>
              <w14:schemeClr w14:val="tx1"/>
            </w14:solidFill>
          </w14:textFill>
        </w:rPr>
        <w:t>）</w:t>
      </w:r>
      <w:r>
        <w:rPr>
          <w:rStyle w:val="4"/>
          <w:rFonts w:hint="eastAsia" w:ascii="仿宋" w:hAnsi="仿宋" w:eastAsia="仿宋" w:cs="仿宋"/>
          <w:b w:val="0"/>
          <w:bCs/>
          <w:color w:val="000000" w:themeColor="text1"/>
          <w:sz w:val="32"/>
          <w:szCs w:val="32"/>
          <w14:textFill>
            <w14:solidFill>
              <w14:schemeClr w14:val="tx1"/>
            </w14:solidFill>
          </w14:textFill>
        </w:rPr>
        <w:t>二十国集团要确定目标、指明方向、发挥领导力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作为国际经济合作主要论坛，二十国集团要确定目标、指明方向、发挥领导力。我们既要治标以求眼下稳增长，又要治本以谋长远添动力；既要落实好以往成果，又要凝聚新的共识；既要采取国内措施、做好自己的事，又要精诚合作、共同应对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——2015年11月15日，习近平在二十国集团领导人第十次峰会第一阶段会议上关于世界经济形势的发言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b w:val="0"/>
          <w:bCs/>
          <w:color w:val="000000" w:themeColor="text1"/>
          <w:sz w:val="32"/>
          <w:szCs w:val="32"/>
          <w14:textFill>
            <w14:solidFill>
              <w14:schemeClr w14:val="tx1"/>
            </w14:solidFill>
          </w14:textFill>
        </w:rPr>
      </w:pPr>
      <w:r>
        <w:rPr>
          <w:rStyle w:val="4"/>
          <w:rFonts w:hint="eastAsia" w:ascii="仿宋" w:hAnsi="仿宋" w:eastAsia="仿宋" w:cs="仿宋"/>
          <w:b w:val="0"/>
          <w:bCs/>
          <w:color w:val="000000" w:themeColor="text1"/>
          <w:sz w:val="32"/>
          <w:szCs w:val="32"/>
          <w:lang w:eastAsia="zh-CN"/>
          <w14:textFill>
            <w14:solidFill>
              <w14:schemeClr w14:val="tx1"/>
            </w14:solidFill>
          </w14:textFill>
        </w:rPr>
        <w:t>（</w:t>
      </w:r>
      <w:r>
        <w:rPr>
          <w:rStyle w:val="4"/>
          <w:rFonts w:hint="eastAsia" w:ascii="仿宋" w:hAnsi="仿宋" w:eastAsia="仿宋" w:cs="仿宋"/>
          <w:b w:val="0"/>
          <w:bCs/>
          <w:color w:val="000000" w:themeColor="text1"/>
          <w:sz w:val="32"/>
          <w:szCs w:val="32"/>
          <w:lang w:val="en-US" w:eastAsia="zh-CN"/>
          <w14:textFill>
            <w14:solidFill>
              <w14:schemeClr w14:val="tx1"/>
            </w14:solidFill>
          </w14:textFill>
        </w:rPr>
        <w:t>四</w:t>
      </w:r>
      <w:r>
        <w:rPr>
          <w:rStyle w:val="4"/>
          <w:rFonts w:hint="eastAsia" w:ascii="仿宋" w:hAnsi="仿宋" w:eastAsia="仿宋" w:cs="仿宋"/>
          <w:b w:val="0"/>
          <w:bCs/>
          <w:color w:val="000000" w:themeColor="text1"/>
          <w:sz w:val="32"/>
          <w:szCs w:val="32"/>
          <w:lang w:eastAsia="zh-CN"/>
          <w14:textFill>
            <w14:solidFill>
              <w14:schemeClr w14:val="tx1"/>
            </w14:solidFill>
          </w14:textFill>
        </w:rPr>
        <w:t>）</w:t>
      </w:r>
      <w:r>
        <w:rPr>
          <w:rStyle w:val="4"/>
          <w:rFonts w:hint="eastAsia" w:ascii="仿宋" w:hAnsi="仿宋" w:eastAsia="仿宋" w:cs="仿宋"/>
          <w:b w:val="0"/>
          <w:bCs/>
          <w:color w:val="000000" w:themeColor="text1"/>
          <w:sz w:val="32"/>
          <w:szCs w:val="32"/>
          <w14:textFill>
            <w14:solidFill>
              <w14:schemeClr w14:val="tx1"/>
            </w14:solidFill>
          </w14:textFill>
        </w:rPr>
        <w:t>从完善全球经济治理的角度发展能源合作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二十国集团必须从完善全球经济治理的战略高度，建设能源合作伙伴关系，培育自由开放、竞争有序、监管有效的全球能源大市场，共同维护能源价格和市场稳定，提高能效，制定和完善全球能源治理原则，形成消费国、生产国、过境国平等协商、共同发展的合作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——2014年11月16日，习近平出席二十国集团领导人第九次峰会第二阶段会议并发表讲话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b w:val="0"/>
          <w:bCs/>
          <w:sz w:val="32"/>
          <w:szCs w:val="32"/>
        </w:rPr>
      </w:pP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lang w:val="en-US" w:eastAsia="zh-CN"/>
        </w:rPr>
        <w:t>五</w:t>
      </w: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rPr>
        <w:t>逆周期的刺激政策治标不治本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我们通过逆周期的刺激政策，熨平经济波动，短期效果明显，但这多是治标不治本。我们必须创新发展理念、政策、方式，更加重视增长质量和效益，特别是通过财税、金融、投资、竞争、贸易、就业等领域的结构改革，通过宏观经济政策和社会政策的结合，让创造财富的活力竞相迸发，让市场力量充分释放，推动经济从周期性复苏走向可持续性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——2014年11月15日，习近平在二十国集团领导人第九次峰会第一阶段会议上的发言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b w:val="0"/>
          <w:bCs/>
          <w:sz w:val="32"/>
          <w:szCs w:val="32"/>
        </w:rPr>
      </w:pP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lang w:val="en-US" w:eastAsia="zh-CN"/>
        </w:rPr>
        <w:t>六</w:t>
      </w: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rPr>
        <w:t>搞保护主义损人不利己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打开窗子，才能实现空气对流，新鲜空气才能进来。搞保护主义和滥用贸易救济措施，损人不利己。二十国集团要致力于营造自由开放的全球贸易环境，推动国际贸易自由化、便利化。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highlight w:val="black"/>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——2013年9月6日，习近平在二十国集团领导人第八次峰会上就贸易等议题发表的讲话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sz w:val="32"/>
          <w:szCs w:val="32"/>
        </w:rPr>
      </w:pP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lang w:val="en-US" w:eastAsia="zh-CN"/>
        </w:rPr>
        <w:t>七</w:t>
      </w:r>
      <w:r>
        <w:rPr>
          <w:rStyle w:val="4"/>
          <w:rFonts w:hint="eastAsia" w:ascii="仿宋" w:hAnsi="仿宋" w:eastAsia="仿宋" w:cs="仿宋"/>
          <w:b w:val="0"/>
          <w:bCs/>
          <w:sz w:val="32"/>
          <w:szCs w:val="32"/>
          <w:lang w:eastAsia="zh-CN"/>
        </w:rPr>
        <w:t>）</w:t>
      </w:r>
      <w:r>
        <w:rPr>
          <w:rStyle w:val="4"/>
          <w:rFonts w:hint="eastAsia" w:ascii="仿宋" w:hAnsi="仿宋" w:eastAsia="仿宋" w:cs="仿宋"/>
          <w:b w:val="0"/>
          <w:bCs/>
          <w:sz w:val="32"/>
          <w:szCs w:val="32"/>
        </w:rPr>
        <w:t>平衡增长不是零和游戏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平</w:t>
      </w:r>
      <w:r>
        <w:rPr>
          <w:rFonts w:hint="eastAsia" w:ascii="仿宋" w:hAnsi="仿宋" w:eastAsia="仿宋" w:cs="仿宋"/>
          <w:color w:val="000000" w:themeColor="text1"/>
          <w:sz w:val="32"/>
          <w:szCs w:val="32"/>
          <w14:textFill>
            <w14:solidFill>
              <w14:schemeClr w14:val="tx1"/>
            </w14:solidFill>
          </w14:textFill>
        </w:rPr>
        <w:t>衡增长不是转移增长的零和游戏，而是各国福祉共享的增长。各国要充分发挥比较优势，共同优化全球经济资源配置，完善全球产业布局，建设利益共享的全球价值链，培育普惠各方的全球大市场，实现互利共赢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——2013年9月5日，习近平在二十国集团领导人第八次峰会第一阶段会议上关于世界经济形势的发言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8" w:lineRule="atLeast"/>
        <w:ind w:right="0"/>
        <w:rPr>
          <w:rFonts w:hint="eastAsia" w:ascii="仿宋" w:hAnsi="仿宋" w:eastAsia="仿宋" w:cs="仿宋"/>
          <w:color w:val="000000" w:themeColor="text1"/>
          <w:sz w:val="32"/>
          <w:szCs w:val="32"/>
          <w14:textFill>
            <w14:solidFill>
              <w14:schemeClr w14:val="tx1"/>
            </w14:solidFill>
          </w14:textFill>
        </w:rPr>
      </w:pPr>
    </w:p>
    <w:p>
      <w:pPr>
        <w:keepNext w:val="0"/>
        <w:keepLines w:val="0"/>
        <w:widowControl/>
        <w:suppressLineNumbers w:val="0"/>
        <w:jc w:val="left"/>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EFF" w:usb1="C0007843" w:usb2="00000009" w:usb3="00000000" w:csb0="400001FF" w:csb1="FFFF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GungsuhChe">
    <w:altName w:val="Adobe Myungjo Std M"/>
    <w:panose1 w:val="02030609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Kozuka Gothic Pr6N L">
    <w:panose1 w:val="020B0200000000000000"/>
    <w:charset w:val="80"/>
    <w:family w:val="auto"/>
    <w:pitch w:val="default"/>
    <w:sig w:usb0="000002D7" w:usb1="2AC71C11" w:usb2="00000012" w:usb3="00000000" w:csb0="2002009F" w:csb1="00000000"/>
  </w:font>
  <w:font w:name="Kozuka Gothic Pro M">
    <w:panose1 w:val="020B0700000000000000"/>
    <w:charset w:val="80"/>
    <w:family w:val="auto"/>
    <w:pitch w:val="default"/>
    <w:sig w:usb0="00000083" w:usb1="2AC71C11" w:usb2="00000012" w:usb3="00000000" w:csb0="20020005" w:csb1="00000000"/>
  </w:font>
  <w:font w:name="Kozuka Gothic Pro L">
    <w:panose1 w:val="020B0200000000000000"/>
    <w:charset w:val="80"/>
    <w:family w:val="auto"/>
    <w:pitch w:val="default"/>
    <w:sig w:usb0="00000083" w:usb1="2AC71C11" w:usb2="00000012" w:usb3="00000000" w:csb0="20020005" w:csb1="00000000"/>
  </w:font>
  <w:font w:name="Kozuka Mincho Pr6N B">
    <w:panose1 w:val="02020800000000000000"/>
    <w:charset w:val="80"/>
    <w:family w:val="auto"/>
    <w:pitch w:val="default"/>
    <w:sig w:usb0="000002D7" w:usb1="2AC71C11" w:usb2="00000012" w:usb3="00000000" w:csb0="2002009F" w:csb1="00000000"/>
  </w:font>
  <w:font w:name="Kozuka Mincho Pro EL">
    <w:panose1 w:val="02020200000000000000"/>
    <w:charset w:val="80"/>
    <w:family w:val="auto"/>
    <w:pitch w:val="default"/>
    <w:sig w:usb0="00000083" w:usb1="2AC71C11" w:usb2="00000012" w:usb3="00000000" w:csb0="20020005" w:csb1="00000000"/>
  </w:font>
  <w:font w:name="Kozuka Mincho Pro B">
    <w:panose1 w:val="02020800000000000000"/>
    <w:charset w:val="80"/>
    <w:family w:val="auto"/>
    <w:pitch w:val="default"/>
    <w:sig w:usb0="00000083" w:usb1="2AC71C11" w:usb2="00000012" w:usb3="00000000" w:csb0="20020005" w:csb1="00000000"/>
  </w:font>
  <w:font w:name="Kozuka Gothic Pr6N M">
    <w:panose1 w:val="020B0700000000000000"/>
    <w:charset w:val="80"/>
    <w:family w:val="auto"/>
    <w:pitch w:val="default"/>
    <w:sig w:usb0="000002D7" w:usb1="2AC71C11" w:usb2="00000012" w:usb3="00000000" w:csb0="2002009F" w:csb1="00000000"/>
  </w:font>
  <w:font w:name="Kozuka Gothic Pr6N EL">
    <w:panose1 w:val="020B0200000000000000"/>
    <w:charset w:val="80"/>
    <w:family w:val="auto"/>
    <w:pitch w:val="default"/>
    <w:sig w:usb0="000002D7" w:usb1="2AC71C11" w:usb2="00000012" w:usb3="00000000" w:csb0="2002009F" w:csb1="00000000"/>
  </w:font>
  <w:font w:name="Adobe 宋体 Std L">
    <w:panose1 w:val="02020300000000000000"/>
    <w:charset w:val="86"/>
    <w:family w:val="auto"/>
    <w:pitch w:val="default"/>
    <w:sig w:usb0="00000001" w:usb1="0A0F1810" w:usb2="00000016" w:usb3="00000000" w:csb0="00060007"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Kozuka Mincho Pr6N EL">
    <w:panose1 w:val="02020200000000000000"/>
    <w:charset w:val="80"/>
    <w:family w:val="auto"/>
    <w:pitch w:val="default"/>
    <w:sig w:usb0="000002D7" w:usb1="2AC71C11" w:usb2="00000012" w:usb3="00000000" w:csb0="2002009F" w:csb1="00000000"/>
  </w:font>
  <w:font w:name="Adobe Myungjo Std M">
    <w:panose1 w:val="02020600000000000000"/>
    <w:charset w:val="80"/>
    <w:family w:val="auto"/>
    <w:pitch w:val="default"/>
    <w:sig w:usb0="00000001" w:usb1="21D72C10" w:usb2="00000010" w:usb3="00000000" w:csb0="6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1FF2D"/>
    <w:multiLevelType w:val="singleLevel"/>
    <w:tmpl w:val="5821FF2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B61A3"/>
    <w:rsid w:val="015A6A7E"/>
    <w:rsid w:val="02EC1FD8"/>
    <w:rsid w:val="02F817AB"/>
    <w:rsid w:val="04BB1158"/>
    <w:rsid w:val="07CA0505"/>
    <w:rsid w:val="084B00FE"/>
    <w:rsid w:val="0B997D87"/>
    <w:rsid w:val="0D4B5FD9"/>
    <w:rsid w:val="111664FA"/>
    <w:rsid w:val="12EE223A"/>
    <w:rsid w:val="142E0E07"/>
    <w:rsid w:val="165F0F50"/>
    <w:rsid w:val="16767CE8"/>
    <w:rsid w:val="16774EBB"/>
    <w:rsid w:val="17AA5E6D"/>
    <w:rsid w:val="17D224A3"/>
    <w:rsid w:val="1E3C698D"/>
    <w:rsid w:val="21006510"/>
    <w:rsid w:val="22105118"/>
    <w:rsid w:val="22B13052"/>
    <w:rsid w:val="22F45113"/>
    <w:rsid w:val="27F51D4F"/>
    <w:rsid w:val="29211BE2"/>
    <w:rsid w:val="2A44749C"/>
    <w:rsid w:val="2BD62E14"/>
    <w:rsid w:val="305E6F38"/>
    <w:rsid w:val="308C3F72"/>
    <w:rsid w:val="310F3612"/>
    <w:rsid w:val="3214028E"/>
    <w:rsid w:val="33221962"/>
    <w:rsid w:val="366D019B"/>
    <w:rsid w:val="36986FF3"/>
    <w:rsid w:val="36D21F59"/>
    <w:rsid w:val="37DA3DB4"/>
    <w:rsid w:val="38D921F5"/>
    <w:rsid w:val="3A9748F9"/>
    <w:rsid w:val="3C2C079C"/>
    <w:rsid w:val="3D527525"/>
    <w:rsid w:val="3DBB0185"/>
    <w:rsid w:val="3FF9713B"/>
    <w:rsid w:val="415D7789"/>
    <w:rsid w:val="43705E92"/>
    <w:rsid w:val="43C72692"/>
    <w:rsid w:val="486E6B61"/>
    <w:rsid w:val="49FD395A"/>
    <w:rsid w:val="4B950467"/>
    <w:rsid w:val="5073637E"/>
    <w:rsid w:val="52342E0B"/>
    <w:rsid w:val="523A6C2E"/>
    <w:rsid w:val="53847B0A"/>
    <w:rsid w:val="56045EE5"/>
    <w:rsid w:val="571D025E"/>
    <w:rsid w:val="575577FE"/>
    <w:rsid w:val="5BCB78F8"/>
    <w:rsid w:val="62794588"/>
    <w:rsid w:val="646D7823"/>
    <w:rsid w:val="64E6038E"/>
    <w:rsid w:val="656E2F1B"/>
    <w:rsid w:val="6580169F"/>
    <w:rsid w:val="6746713F"/>
    <w:rsid w:val="69205ED8"/>
    <w:rsid w:val="6C2F6D25"/>
    <w:rsid w:val="73AD0B3A"/>
    <w:rsid w:val="74C9749C"/>
    <w:rsid w:val="765A513D"/>
    <w:rsid w:val="7DCA1A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2016-11-07T15:28:00Z</dcterms:created>
  <dc:creator>asus</dc:creator>
  <cp:lastModifiedBy>lenovo</cp:lastModifiedBy>
  <dcterms:modified xsi:type="dcterms:W3CDTF">2016-09-09T19:19:00Z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